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6BA9" w14:textId="77777777" w:rsidR="00C757E3" w:rsidRDefault="00613CF3" w:rsidP="00613CF3">
      <w:pPr>
        <w:jc w:val="center"/>
        <w:rPr>
          <w:smallCaps/>
          <w:sz w:val="32"/>
          <w:szCs w:val="32"/>
        </w:rPr>
      </w:pPr>
      <w:r>
        <w:rPr>
          <w:smallCaps/>
          <w:sz w:val="32"/>
          <w:szCs w:val="32"/>
        </w:rPr>
        <w:t>Buckland Historical Society, Inc.</w:t>
      </w:r>
    </w:p>
    <w:p w14:paraId="02FD0E7C" w14:textId="77777777" w:rsidR="00613CF3" w:rsidRDefault="00613CF3" w:rsidP="00613CF3">
      <w:pPr>
        <w:jc w:val="center"/>
        <w:rPr>
          <w:smallCaps/>
          <w:sz w:val="32"/>
          <w:szCs w:val="32"/>
        </w:rPr>
      </w:pPr>
      <w:r>
        <w:rPr>
          <w:smallCaps/>
          <w:sz w:val="32"/>
          <w:szCs w:val="32"/>
        </w:rPr>
        <w:t>By-Laws</w:t>
      </w:r>
    </w:p>
    <w:p w14:paraId="41216797" w14:textId="77777777" w:rsidR="00613CF3" w:rsidRDefault="00613CF3" w:rsidP="00613CF3">
      <w:pPr>
        <w:rPr>
          <w:i/>
        </w:rPr>
      </w:pPr>
    </w:p>
    <w:p w14:paraId="398FDCB5" w14:textId="48B4A0FA" w:rsidR="00613CF3" w:rsidRPr="00613CF3" w:rsidRDefault="00613CF3" w:rsidP="003D3B01">
      <w:pPr>
        <w:jc w:val="right"/>
        <w:rPr>
          <w:i/>
        </w:rPr>
      </w:pPr>
      <w:r w:rsidRPr="00613CF3">
        <w:rPr>
          <w:i/>
        </w:rPr>
        <w:t>Revised 20</w:t>
      </w:r>
      <w:r w:rsidR="00197588">
        <w:rPr>
          <w:i/>
        </w:rPr>
        <w:t>07</w:t>
      </w:r>
    </w:p>
    <w:p w14:paraId="5F12D5DB" w14:textId="77777777" w:rsidR="00613CF3" w:rsidRPr="00613CF3" w:rsidRDefault="00613CF3" w:rsidP="00613CF3">
      <w:pPr>
        <w:spacing w:after="120"/>
        <w:rPr>
          <w:b/>
          <w:sz w:val="28"/>
          <w:szCs w:val="28"/>
        </w:rPr>
      </w:pPr>
      <w:r w:rsidRPr="00613CF3">
        <w:rPr>
          <w:b/>
          <w:sz w:val="28"/>
          <w:szCs w:val="28"/>
        </w:rPr>
        <w:t>Article I.  Name</w:t>
      </w:r>
    </w:p>
    <w:p w14:paraId="70A3250C" w14:textId="77777777" w:rsidR="00613CF3" w:rsidRDefault="00613CF3" w:rsidP="00613CF3">
      <w:pPr>
        <w:spacing w:after="120"/>
      </w:pPr>
      <w:r>
        <w:t>The name of the corporation shall be Buckland Historical Society, Inc.</w:t>
      </w:r>
    </w:p>
    <w:p w14:paraId="3DD12C2E" w14:textId="77777777" w:rsidR="00613CF3" w:rsidRPr="00613CF3" w:rsidRDefault="00613CF3" w:rsidP="00613CF3">
      <w:pPr>
        <w:spacing w:after="120"/>
        <w:rPr>
          <w:b/>
          <w:sz w:val="28"/>
          <w:szCs w:val="28"/>
        </w:rPr>
      </w:pPr>
      <w:r w:rsidRPr="00613CF3">
        <w:rPr>
          <w:b/>
          <w:sz w:val="28"/>
          <w:szCs w:val="28"/>
        </w:rPr>
        <w:t>Article II.  Purpose</w:t>
      </w:r>
    </w:p>
    <w:p w14:paraId="1C98AD11" w14:textId="77777777" w:rsidR="00613CF3" w:rsidRDefault="00613CF3" w:rsidP="00613CF3">
      <w:pPr>
        <w:spacing w:after="120"/>
      </w:pPr>
      <w:r>
        <w:t xml:space="preserve">The purpose of this Society, as set forth in the Agreement of Association, is to: </w:t>
      </w:r>
    </w:p>
    <w:p w14:paraId="28341C2D" w14:textId="77777777" w:rsidR="00613CF3" w:rsidRDefault="00613CF3" w:rsidP="00613CF3">
      <w:pPr>
        <w:pStyle w:val="ListParagraph"/>
        <w:numPr>
          <w:ilvl w:val="0"/>
          <w:numId w:val="2"/>
        </w:numPr>
        <w:spacing w:after="120"/>
      </w:pPr>
      <w:r>
        <w:t xml:space="preserve">Collect and preserve any and all articles, documents, and relics of historical interest connected with the Town of Buckland; </w:t>
      </w:r>
    </w:p>
    <w:p w14:paraId="7229AA42" w14:textId="77777777" w:rsidR="00613CF3" w:rsidRDefault="00613CF3" w:rsidP="00613CF3">
      <w:pPr>
        <w:pStyle w:val="ListParagraph"/>
        <w:numPr>
          <w:ilvl w:val="0"/>
          <w:numId w:val="2"/>
        </w:numPr>
        <w:spacing w:after="120"/>
      </w:pPr>
      <w:r>
        <w:t xml:space="preserve">Acquire and protect historical places in the Town of Buckland; </w:t>
      </w:r>
    </w:p>
    <w:p w14:paraId="4375A3DB" w14:textId="77777777" w:rsidR="00613CF3" w:rsidRDefault="00613CF3" w:rsidP="00613CF3">
      <w:pPr>
        <w:pStyle w:val="ListParagraph"/>
        <w:numPr>
          <w:ilvl w:val="0"/>
          <w:numId w:val="2"/>
        </w:numPr>
        <w:spacing w:after="120"/>
      </w:pPr>
      <w:r>
        <w:t xml:space="preserve">Identify and mark historical sites in said Town; </w:t>
      </w:r>
    </w:p>
    <w:p w14:paraId="131BE865" w14:textId="77777777" w:rsidR="00613CF3" w:rsidRDefault="00613CF3" w:rsidP="00613CF3">
      <w:pPr>
        <w:pStyle w:val="ListParagraph"/>
        <w:numPr>
          <w:ilvl w:val="0"/>
          <w:numId w:val="2"/>
        </w:numPr>
        <w:spacing w:after="120"/>
      </w:pPr>
      <w:r>
        <w:t xml:space="preserve">Promote interest and knowledge of the history of Buckland; </w:t>
      </w:r>
    </w:p>
    <w:p w14:paraId="30AF2A62" w14:textId="77777777" w:rsidR="00613CF3" w:rsidRDefault="00613CF3" w:rsidP="00613CF3">
      <w:pPr>
        <w:pStyle w:val="ListParagraph"/>
        <w:numPr>
          <w:ilvl w:val="0"/>
          <w:numId w:val="2"/>
        </w:numPr>
        <w:spacing w:after="120"/>
      </w:pPr>
      <w:r>
        <w:t xml:space="preserve">Incorporate and carry on research relative to the history and background of the Town of Buckland; </w:t>
      </w:r>
    </w:p>
    <w:p w14:paraId="4AF9B436" w14:textId="77777777" w:rsidR="00613CF3" w:rsidRDefault="00613CF3" w:rsidP="00613CF3">
      <w:pPr>
        <w:pStyle w:val="ListParagraph"/>
        <w:numPr>
          <w:ilvl w:val="0"/>
          <w:numId w:val="2"/>
        </w:numPr>
        <w:spacing w:after="120"/>
      </w:pPr>
      <w:r>
        <w:t>Receive gifts and acquire property, real and personal, all of which should be devoted entirely to the purpose of this Society.</w:t>
      </w:r>
    </w:p>
    <w:p w14:paraId="688367D0" w14:textId="77777777" w:rsidR="00613CF3" w:rsidRPr="00613CF3" w:rsidRDefault="00613CF3" w:rsidP="00613CF3">
      <w:pPr>
        <w:spacing w:after="120"/>
        <w:rPr>
          <w:b/>
          <w:sz w:val="28"/>
          <w:szCs w:val="28"/>
        </w:rPr>
      </w:pPr>
      <w:r w:rsidRPr="00613CF3">
        <w:rPr>
          <w:b/>
          <w:sz w:val="28"/>
          <w:szCs w:val="28"/>
        </w:rPr>
        <w:t>Article III.  Membership</w:t>
      </w:r>
    </w:p>
    <w:p w14:paraId="14327B7E" w14:textId="55011045" w:rsidR="00613CF3" w:rsidRDefault="00613CF3" w:rsidP="00613CF3">
      <w:pPr>
        <w:spacing w:after="120"/>
      </w:pPr>
      <w:r w:rsidRPr="00613CF3">
        <w:rPr>
          <w:b/>
        </w:rPr>
        <w:t>Section 1.</w:t>
      </w:r>
      <w:r>
        <w:t xml:space="preserve">  All persons who shall be appointed by the Board of Trustees, or any Membership Committee appointed by the Board of Trustees, and who shall pay the dues as fixed by the Trustees, shall be members of this Corporation.  There shall be </w:t>
      </w:r>
      <w:r w:rsidRPr="00165B8A">
        <w:rPr>
          <w:strike/>
        </w:rPr>
        <w:t>three</w:t>
      </w:r>
      <w:r>
        <w:t xml:space="preserve"> </w:t>
      </w:r>
      <w:r w:rsidR="00165B8A" w:rsidRPr="00165B8A">
        <w:rPr>
          <w:b/>
          <w:i/>
        </w:rPr>
        <w:t>two</w:t>
      </w:r>
      <w:r w:rsidR="00165B8A">
        <w:t xml:space="preserve"> </w:t>
      </w:r>
      <w:r>
        <w:t>categories of membership:</w:t>
      </w:r>
    </w:p>
    <w:p w14:paraId="6FB85DF2" w14:textId="77777777" w:rsidR="00613CF3" w:rsidRDefault="00613CF3" w:rsidP="00613CF3">
      <w:pPr>
        <w:pStyle w:val="ListParagraph"/>
        <w:numPr>
          <w:ilvl w:val="0"/>
          <w:numId w:val="5"/>
        </w:numPr>
        <w:spacing w:after="120"/>
      </w:pPr>
      <w:r>
        <w:t>Individual</w:t>
      </w:r>
    </w:p>
    <w:p w14:paraId="0EF91091" w14:textId="18298F6B" w:rsidR="00613CF3" w:rsidRDefault="00613CF3" w:rsidP="00613CF3">
      <w:pPr>
        <w:pStyle w:val="ListParagraph"/>
        <w:numPr>
          <w:ilvl w:val="0"/>
          <w:numId w:val="5"/>
        </w:numPr>
        <w:spacing w:after="120"/>
      </w:pPr>
      <w:r>
        <w:t>Family</w:t>
      </w:r>
    </w:p>
    <w:p w14:paraId="0D6FA7A2" w14:textId="4CF89E5A" w:rsidR="00397756" w:rsidRDefault="00397756" w:rsidP="00613CF3">
      <w:pPr>
        <w:pStyle w:val="ListParagraph"/>
        <w:numPr>
          <w:ilvl w:val="0"/>
          <w:numId w:val="5"/>
        </w:numPr>
        <w:spacing w:after="120"/>
      </w:pPr>
      <w:r>
        <w:t>Life</w:t>
      </w:r>
    </w:p>
    <w:p w14:paraId="03FD43B3" w14:textId="1768524A" w:rsidR="00613CF3" w:rsidRPr="00165B8A" w:rsidRDefault="00613CF3" w:rsidP="00397756">
      <w:pPr>
        <w:pStyle w:val="ListParagraph"/>
        <w:spacing w:after="120"/>
        <w:rPr>
          <w:strike/>
        </w:rPr>
      </w:pPr>
    </w:p>
    <w:p w14:paraId="261AE646" w14:textId="34F35D02" w:rsidR="00613CF3" w:rsidRDefault="00613CF3" w:rsidP="00613CF3">
      <w:pPr>
        <w:spacing w:after="120"/>
      </w:pPr>
      <w:r w:rsidRPr="00613CF3">
        <w:rPr>
          <w:b/>
        </w:rPr>
        <w:t>Section 2.</w:t>
      </w:r>
      <w:r>
        <w:t xml:space="preserve">  Any member may resign by</w:t>
      </w:r>
      <w:r w:rsidR="00397756">
        <w:t xml:space="preserve"> </w:t>
      </w:r>
      <w:r w:rsidR="00165B8A" w:rsidRPr="00397756">
        <w:t xml:space="preserve">notifying </w:t>
      </w:r>
      <w:r w:rsidRPr="00397756">
        <w:t xml:space="preserve">the </w:t>
      </w:r>
      <w:r w:rsidR="00165B8A" w:rsidRPr="00397756">
        <w:t>President or</w:t>
      </w:r>
      <w:r w:rsidR="00165B8A">
        <w:t xml:space="preserve"> </w:t>
      </w:r>
      <w:r>
        <w:t>Secretary.</w:t>
      </w:r>
    </w:p>
    <w:p w14:paraId="7100C067" w14:textId="0F320E4F" w:rsidR="00613CF3" w:rsidRPr="00165B8A" w:rsidRDefault="00613CF3" w:rsidP="00613CF3">
      <w:pPr>
        <w:spacing w:after="120"/>
        <w:rPr>
          <w:strike/>
        </w:rPr>
      </w:pPr>
      <w:r w:rsidRPr="00613CF3">
        <w:rPr>
          <w:b/>
        </w:rPr>
        <w:t>Section 3.</w:t>
      </w:r>
      <w:r>
        <w:t xml:space="preserve">  Any member whose dues are </w:t>
      </w:r>
      <w:r w:rsidR="00165B8A" w:rsidRPr="00397756">
        <w:t>three</w:t>
      </w:r>
      <w:r w:rsidR="00165B8A">
        <w:t xml:space="preserve"> </w:t>
      </w:r>
      <w:r>
        <w:t>year</w:t>
      </w:r>
      <w:r w:rsidR="00165B8A">
        <w:t>s</w:t>
      </w:r>
      <w:r>
        <w:t xml:space="preserve"> in arrears, shall be</w:t>
      </w:r>
      <w:r w:rsidR="00397756">
        <w:t xml:space="preserve"> </w:t>
      </w:r>
      <w:r w:rsidR="00165B8A" w:rsidRPr="00397756">
        <w:t>removed from the</w:t>
      </w:r>
      <w:r w:rsidR="00165B8A" w:rsidRPr="00165B8A">
        <w:rPr>
          <w:b/>
          <w:i/>
        </w:rPr>
        <w:t xml:space="preserve"> </w:t>
      </w:r>
      <w:r w:rsidR="00165B8A" w:rsidRPr="00397756">
        <w:t>membership list</w:t>
      </w:r>
      <w:r>
        <w:t xml:space="preserve">. </w:t>
      </w:r>
    </w:p>
    <w:p w14:paraId="44E2195E" w14:textId="77777777" w:rsidR="00613CF3" w:rsidRPr="00613CF3" w:rsidRDefault="00613CF3" w:rsidP="00613CF3">
      <w:pPr>
        <w:spacing w:after="120"/>
        <w:rPr>
          <w:b/>
          <w:sz w:val="28"/>
          <w:szCs w:val="28"/>
        </w:rPr>
      </w:pPr>
      <w:r w:rsidRPr="00613CF3">
        <w:rPr>
          <w:b/>
          <w:sz w:val="28"/>
          <w:szCs w:val="28"/>
        </w:rPr>
        <w:t>Article IV.  Officers of the Corporation</w:t>
      </w:r>
    </w:p>
    <w:p w14:paraId="30F3FEFF" w14:textId="77777777" w:rsidR="00613CF3" w:rsidRDefault="00613CF3" w:rsidP="00613CF3">
      <w:pPr>
        <w:spacing w:after="120"/>
      </w:pPr>
      <w:r w:rsidRPr="00613CF3">
        <w:rPr>
          <w:b/>
        </w:rPr>
        <w:t>Section 1.</w:t>
      </w:r>
      <w:r>
        <w:t xml:space="preserve">  The officers of the Corporation shall consist of a President, Past President, President Elect, Secretary and Treasurer, and a Board of Trustees consisting of the above listed Officers and, in addition thereto, not less than four Trustees at large to be elected by the Members as hereinafter provided.  The retiring Past President of the Corporation shall become an ex-officio member of the Board of Trustees.</w:t>
      </w:r>
    </w:p>
    <w:p w14:paraId="1B8A39EE" w14:textId="77777777" w:rsidR="00613CF3" w:rsidRPr="003D3B01" w:rsidRDefault="00613CF3" w:rsidP="00613CF3">
      <w:pPr>
        <w:spacing w:after="120"/>
        <w:rPr>
          <w:b/>
        </w:rPr>
      </w:pPr>
      <w:r w:rsidRPr="003D3B01">
        <w:rPr>
          <w:b/>
        </w:rPr>
        <w:t xml:space="preserve">Section 2.  </w:t>
      </w:r>
      <w:r w:rsidR="003D3B01">
        <w:rPr>
          <w:b/>
        </w:rPr>
        <w:t>Elected Officers and Trustees.</w:t>
      </w:r>
    </w:p>
    <w:p w14:paraId="20DD2944" w14:textId="77777777" w:rsidR="00613CF3" w:rsidRDefault="00613CF3" w:rsidP="00613CF3">
      <w:pPr>
        <w:spacing w:after="120"/>
      </w:pPr>
      <w:r w:rsidRPr="003D3B01">
        <w:rPr>
          <w:b/>
        </w:rPr>
        <w:t>Elected Officers.</w:t>
      </w:r>
      <w:r>
        <w:t xml:space="preserve">  The President, Past President, and President Elect, shall be elected at the Annual Meeting of the members to serve for two years.  The Treasurer and Secretary shall also be elected at the Annual Meeting of the Members and serve until written resignation is tendered to the Board of Trustees.</w:t>
      </w:r>
    </w:p>
    <w:p w14:paraId="5F84EC52" w14:textId="77777777" w:rsidR="003D3B01" w:rsidRPr="003D3B01" w:rsidRDefault="003D3B01" w:rsidP="00613CF3">
      <w:pPr>
        <w:spacing w:after="120"/>
        <w:rPr>
          <w:b/>
        </w:rPr>
      </w:pPr>
      <w:r w:rsidRPr="003D3B01">
        <w:rPr>
          <w:b/>
        </w:rPr>
        <w:t>Trustees.</w:t>
      </w:r>
    </w:p>
    <w:p w14:paraId="096ADEBC" w14:textId="77777777" w:rsidR="003D3B01" w:rsidRDefault="003D3B01" w:rsidP="003D3B01">
      <w:pPr>
        <w:pStyle w:val="ListParagraph"/>
        <w:numPr>
          <w:ilvl w:val="0"/>
          <w:numId w:val="6"/>
        </w:numPr>
        <w:spacing w:after="120"/>
      </w:pPr>
      <w:r>
        <w:t>The Trustees at large shall be elected by the members at the Annual Meeting.</w:t>
      </w:r>
    </w:p>
    <w:p w14:paraId="63EF76B6" w14:textId="77777777" w:rsidR="003D3B01" w:rsidRDefault="003D3B01" w:rsidP="003D3B01">
      <w:pPr>
        <w:pStyle w:val="ListParagraph"/>
        <w:numPr>
          <w:ilvl w:val="0"/>
          <w:numId w:val="6"/>
        </w:numPr>
        <w:spacing w:after="120"/>
      </w:pPr>
      <w:r>
        <w:lastRenderedPageBreak/>
        <w:t>Retiring Past President shall serve as an ex-officio member of the Board of Trustees.</w:t>
      </w:r>
    </w:p>
    <w:p w14:paraId="74AA0898" w14:textId="77777777" w:rsidR="003D3B01" w:rsidRDefault="003D3B01" w:rsidP="003D3B01">
      <w:pPr>
        <w:pStyle w:val="ListParagraph"/>
        <w:numPr>
          <w:ilvl w:val="0"/>
          <w:numId w:val="6"/>
        </w:numPr>
        <w:spacing w:after="120"/>
      </w:pPr>
      <w:r>
        <w:t>All members of the Board shall be considered Trustees unless they send a written resignation to the Secretary.</w:t>
      </w:r>
    </w:p>
    <w:p w14:paraId="3A189F50" w14:textId="77777777" w:rsidR="003D3B01" w:rsidRDefault="003D3B01" w:rsidP="003D3B01">
      <w:pPr>
        <w:spacing w:after="120"/>
        <w:rPr>
          <w:b/>
          <w:sz w:val="28"/>
          <w:szCs w:val="28"/>
        </w:rPr>
      </w:pPr>
      <w:r w:rsidRPr="003D3B01">
        <w:rPr>
          <w:b/>
          <w:sz w:val="28"/>
          <w:szCs w:val="28"/>
        </w:rPr>
        <w:t>Article V.  Duties of the Officers</w:t>
      </w:r>
    </w:p>
    <w:p w14:paraId="5DA48FB6" w14:textId="77777777" w:rsidR="003D3B01" w:rsidRDefault="003D3B01" w:rsidP="003D3B01">
      <w:pPr>
        <w:spacing w:after="120"/>
        <w:rPr>
          <w:b/>
        </w:rPr>
      </w:pPr>
      <w:r w:rsidRPr="003D3B01">
        <w:rPr>
          <w:b/>
        </w:rPr>
        <w:t xml:space="preserve">Section 1.  </w:t>
      </w:r>
      <w:r>
        <w:rPr>
          <w:b/>
        </w:rPr>
        <w:t>Board of Trustees.</w:t>
      </w:r>
    </w:p>
    <w:p w14:paraId="0D2A162E" w14:textId="77777777" w:rsidR="003D3B01" w:rsidRDefault="003D3B01" w:rsidP="003D3B01">
      <w:pPr>
        <w:spacing w:after="120"/>
      </w:pPr>
      <w:r w:rsidRPr="003D3B01">
        <w:t xml:space="preserve">The Board of </w:t>
      </w:r>
      <w:r>
        <w:t>Trustees shall have full management and control of all business and property of the Corporation.</w:t>
      </w:r>
    </w:p>
    <w:p w14:paraId="22A1AD1E" w14:textId="77777777" w:rsidR="003D3B01" w:rsidRPr="003D3B01" w:rsidRDefault="003D3B01" w:rsidP="003D3B01">
      <w:pPr>
        <w:spacing w:after="120"/>
        <w:rPr>
          <w:b/>
        </w:rPr>
      </w:pPr>
      <w:r w:rsidRPr="003D3B01">
        <w:rPr>
          <w:b/>
        </w:rPr>
        <w:t>Section 2.  President.</w:t>
      </w:r>
    </w:p>
    <w:p w14:paraId="2F7B1989" w14:textId="0BD92BE7" w:rsidR="003D3B01" w:rsidRDefault="00165B8A" w:rsidP="003D3B01">
      <w:pPr>
        <w:spacing w:after="120"/>
      </w:pPr>
      <w:r>
        <w:t>The P</w:t>
      </w:r>
      <w:r w:rsidR="003D3B01">
        <w:t>resident shall give notice and preside at all meetings of the Corporation and direct such other duties as the Board of Trustees may from time to time determine.  The Pres</w:t>
      </w:r>
      <w:r>
        <w:t>ident, after fulfilling the two-</w:t>
      </w:r>
      <w:r w:rsidR="003D3B01">
        <w:t>year term of President, will then step</w:t>
      </w:r>
      <w:r>
        <w:t xml:space="preserve"> into the two-</w:t>
      </w:r>
      <w:r w:rsidR="003D3B01">
        <w:t>year term of Past President.</w:t>
      </w:r>
    </w:p>
    <w:p w14:paraId="208F7B1B" w14:textId="77777777" w:rsidR="003D3B01" w:rsidRPr="003D3B01" w:rsidRDefault="003D3B01" w:rsidP="003D3B01">
      <w:pPr>
        <w:spacing w:after="120"/>
        <w:rPr>
          <w:b/>
        </w:rPr>
      </w:pPr>
      <w:r w:rsidRPr="003D3B01">
        <w:rPr>
          <w:b/>
        </w:rPr>
        <w:t>Section 3.  Past President.</w:t>
      </w:r>
    </w:p>
    <w:p w14:paraId="3B728896" w14:textId="77777777" w:rsidR="003D3B01" w:rsidRDefault="003D3B01" w:rsidP="003D3B01">
      <w:pPr>
        <w:spacing w:after="120"/>
      </w:pPr>
      <w:r>
        <w:t>The Past President, in the absence of the President, shall perform the duties of the President and such other duties as the President or Board of Trustees may from time to time determine.</w:t>
      </w:r>
    </w:p>
    <w:p w14:paraId="33EEAACD" w14:textId="77777777" w:rsidR="003D3B01" w:rsidRPr="003D3B01" w:rsidRDefault="003D3B01" w:rsidP="003D3B01">
      <w:pPr>
        <w:spacing w:after="120"/>
        <w:rPr>
          <w:b/>
        </w:rPr>
      </w:pPr>
      <w:r w:rsidRPr="003D3B01">
        <w:rPr>
          <w:b/>
        </w:rPr>
        <w:t>Section 4.  President elect.</w:t>
      </w:r>
    </w:p>
    <w:p w14:paraId="661B38D0" w14:textId="376C11AF" w:rsidR="003D3B01" w:rsidRDefault="003D3B01" w:rsidP="003D3B01">
      <w:pPr>
        <w:spacing w:after="120"/>
      </w:pPr>
      <w:r>
        <w:t xml:space="preserve">The President Elect shall co-preside and assist the President.  The President </w:t>
      </w:r>
      <w:r w:rsidR="00165B8A">
        <w:t>Elect, after fulfilling the two-</w:t>
      </w:r>
      <w:r>
        <w:t>year term will step into the office of President.</w:t>
      </w:r>
    </w:p>
    <w:p w14:paraId="3D5F6233" w14:textId="0E5BA952" w:rsidR="003D3B01" w:rsidRPr="003D3B01" w:rsidRDefault="003D3B01" w:rsidP="003D3B01">
      <w:pPr>
        <w:spacing w:after="120"/>
        <w:rPr>
          <w:b/>
        </w:rPr>
      </w:pPr>
      <w:r w:rsidRPr="003D3B01">
        <w:rPr>
          <w:b/>
        </w:rPr>
        <w:t>Section 5.  The Treasurer.</w:t>
      </w:r>
    </w:p>
    <w:p w14:paraId="0F4701D1" w14:textId="77777777" w:rsidR="003D3B01" w:rsidRDefault="003D3B01" w:rsidP="003D3B01">
      <w:pPr>
        <w:spacing w:after="120"/>
      </w:pPr>
      <w:r>
        <w:t>The Treasurer shall have the possession, custody, and control of all funds of the Corporation, and shall have power to sign checks on any bank or Trust Company in which the funds of the Corporation are deposited, and shall have such other powers and duties as the Trustees shall from time to time determine.</w:t>
      </w:r>
    </w:p>
    <w:p w14:paraId="321D66C0" w14:textId="77777777" w:rsidR="003D3B01" w:rsidRDefault="003D3B01" w:rsidP="003D3B01">
      <w:pPr>
        <w:pStyle w:val="ListParagraph"/>
        <w:numPr>
          <w:ilvl w:val="0"/>
          <w:numId w:val="8"/>
        </w:numPr>
        <w:spacing w:after="120"/>
      </w:pPr>
      <w:r>
        <w:t>All monies earned for or donated to the Corporation shall immediately be placed in the custody of the Treasurer who will at once record and deposit same in named bank.</w:t>
      </w:r>
    </w:p>
    <w:p w14:paraId="2CFB9397" w14:textId="77777777" w:rsidR="003D3B01" w:rsidRDefault="003D3B01" w:rsidP="003D3B01">
      <w:pPr>
        <w:pStyle w:val="ListParagraph"/>
        <w:numPr>
          <w:ilvl w:val="0"/>
          <w:numId w:val="8"/>
        </w:numPr>
        <w:spacing w:after="120"/>
      </w:pPr>
      <w:r>
        <w:t xml:space="preserve">The Treasurer </w:t>
      </w:r>
      <w:r w:rsidR="00D24070">
        <w:t>shall give bond to the faithful performance of the duties of this office.  The bond fee shall be paid by the Corporation.</w:t>
      </w:r>
    </w:p>
    <w:p w14:paraId="4A59D867" w14:textId="26226239" w:rsidR="00D24070" w:rsidRDefault="00165B8A" w:rsidP="003D3B01">
      <w:pPr>
        <w:pStyle w:val="ListParagraph"/>
        <w:numPr>
          <w:ilvl w:val="0"/>
          <w:numId w:val="8"/>
        </w:numPr>
        <w:spacing w:after="120"/>
      </w:pPr>
      <w:r w:rsidRPr="00165B8A">
        <w:rPr>
          <w:b/>
        </w:rPr>
        <w:t>???</w:t>
      </w:r>
      <w:r w:rsidR="00D24070">
        <w:t>The Treasurer’s books and accounts shall be audited annually prior to the Annual Meeting by an Auditor appointed for the succeeding year by the President at the Annual Meeting.</w:t>
      </w:r>
    </w:p>
    <w:p w14:paraId="73CFCB5F" w14:textId="2C689725" w:rsidR="00D24070" w:rsidRDefault="00165B8A" w:rsidP="003D3B01">
      <w:pPr>
        <w:pStyle w:val="ListParagraph"/>
        <w:numPr>
          <w:ilvl w:val="0"/>
          <w:numId w:val="8"/>
        </w:numPr>
        <w:spacing w:after="120"/>
      </w:pPr>
      <w:r>
        <w:t>The Treasurer s</w:t>
      </w:r>
      <w:r w:rsidR="00D24070">
        <w:t>hall present an Annual Budget to the Board for its approval.</w:t>
      </w:r>
    </w:p>
    <w:p w14:paraId="05B9E131" w14:textId="437B1FB0" w:rsidR="00D24070" w:rsidRPr="00D24070" w:rsidRDefault="00D24070" w:rsidP="00D24070">
      <w:pPr>
        <w:spacing w:after="120"/>
        <w:rPr>
          <w:b/>
        </w:rPr>
      </w:pPr>
      <w:r w:rsidRPr="00D24070">
        <w:rPr>
          <w:b/>
        </w:rPr>
        <w:t>Section 6.  The Secretary.</w:t>
      </w:r>
    </w:p>
    <w:p w14:paraId="4700DB02" w14:textId="0FD71878" w:rsidR="00D24070" w:rsidRDefault="00D24070" w:rsidP="00D24070">
      <w:pPr>
        <w:spacing w:after="120"/>
      </w:pPr>
      <w:r>
        <w:t>The Secretary shall attend all meetings of the members and the Board of Trustees and shall keep a record of all actions taken at the meetings.  The Secretary shall give a report at each Meeting.</w:t>
      </w:r>
      <w:r w:rsidR="00165B8A" w:rsidRPr="00165B8A">
        <w:rPr>
          <w:b/>
        </w:rPr>
        <w:t xml:space="preserve"> </w:t>
      </w:r>
      <w:r w:rsidR="00165B8A">
        <w:t xml:space="preserve"> </w:t>
      </w:r>
      <w:r>
        <w:t>The Secretary will compile an Annual Letter.</w:t>
      </w:r>
    </w:p>
    <w:p w14:paraId="06DEBD23" w14:textId="77777777" w:rsidR="00D24070" w:rsidRPr="00D24070" w:rsidRDefault="00D24070" w:rsidP="00D24070">
      <w:pPr>
        <w:spacing w:after="120"/>
        <w:rPr>
          <w:b/>
          <w:sz w:val="28"/>
          <w:szCs w:val="28"/>
        </w:rPr>
      </w:pPr>
      <w:r w:rsidRPr="00D24070">
        <w:rPr>
          <w:b/>
          <w:sz w:val="28"/>
          <w:szCs w:val="28"/>
        </w:rPr>
        <w:t>Article VI.  Meetings</w:t>
      </w:r>
    </w:p>
    <w:p w14:paraId="2A0AA04A" w14:textId="5BD16AF8" w:rsidR="00D24070" w:rsidRDefault="00D24070" w:rsidP="00D24070">
      <w:pPr>
        <w:spacing w:after="120"/>
      </w:pPr>
      <w:r w:rsidRPr="00D24070">
        <w:rPr>
          <w:b/>
        </w:rPr>
        <w:t>Section 1.</w:t>
      </w:r>
      <w:r>
        <w:t xml:space="preserve">  The </w:t>
      </w:r>
      <w:r w:rsidRPr="00920DE3">
        <w:rPr>
          <w:b/>
        </w:rPr>
        <w:t>Annual Meeting</w:t>
      </w:r>
      <w:r>
        <w:t xml:space="preserve"> of the members of the Corporation shall be held once each year unless more are deemed necessary by the Board of Trustees.  The President shall give at least fourteen </w:t>
      </w:r>
      <w:r w:rsidR="00397756" w:rsidRPr="00397756">
        <w:t>days’</w:t>
      </w:r>
      <w:r w:rsidR="00397756">
        <w:t xml:space="preserve"> notice </w:t>
      </w:r>
      <w:r>
        <w:t>of the meeting either by mailing to each member or by publication in a newspaper printed in Franklin County, or by both.</w:t>
      </w:r>
    </w:p>
    <w:p w14:paraId="74B3EFAD" w14:textId="77777777" w:rsidR="00D24070" w:rsidRDefault="00D24070" w:rsidP="00D24070">
      <w:pPr>
        <w:spacing w:after="120"/>
      </w:pPr>
      <w:r w:rsidRPr="00D24070">
        <w:rPr>
          <w:b/>
        </w:rPr>
        <w:t>Section 2.</w:t>
      </w:r>
      <w:r>
        <w:t xml:space="preserve">  </w:t>
      </w:r>
      <w:r w:rsidRPr="00920DE3">
        <w:rPr>
          <w:b/>
        </w:rPr>
        <w:t>Special meetings</w:t>
      </w:r>
      <w:r>
        <w:t xml:space="preserve"> of the members may be called by order of the President or by order of a majority of the Trustees, or by petition of ten (10) members.</w:t>
      </w:r>
    </w:p>
    <w:p w14:paraId="63E65479" w14:textId="77777777" w:rsidR="00D5751B" w:rsidRDefault="00D5751B" w:rsidP="00D24070">
      <w:pPr>
        <w:spacing w:after="120"/>
        <w:rPr>
          <w:b/>
          <w:sz w:val="28"/>
          <w:szCs w:val="28"/>
        </w:rPr>
      </w:pPr>
    </w:p>
    <w:p w14:paraId="18FAFD4D" w14:textId="3BB97A15" w:rsidR="00FD784E" w:rsidRPr="00704880" w:rsidRDefault="00FD784E" w:rsidP="00D24070">
      <w:pPr>
        <w:spacing w:after="120"/>
        <w:rPr>
          <w:b/>
          <w:sz w:val="28"/>
          <w:szCs w:val="28"/>
        </w:rPr>
      </w:pPr>
      <w:r w:rsidRPr="00704880">
        <w:rPr>
          <w:b/>
          <w:sz w:val="28"/>
          <w:szCs w:val="28"/>
        </w:rPr>
        <w:t>Article VII.  Meetings of the Board of Trustees</w:t>
      </w:r>
    </w:p>
    <w:p w14:paraId="6FD439C7" w14:textId="754E293D" w:rsidR="00FD784E" w:rsidRDefault="00FD784E" w:rsidP="00D24070">
      <w:pPr>
        <w:spacing w:after="120"/>
      </w:pPr>
      <w:r w:rsidRPr="00D5751B">
        <w:rPr>
          <w:b/>
        </w:rPr>
        <w:t>Section 1.</w:t>
      </w:r>
      <w:r>
        <w:t xml:space="preserve">  </w:t>
      </w:r>
      <w:r w:rsidRPr="007B459D">
        <w:t>The Board of Trustees shall hold a meeting prior to the Annual Meeting of the members and shall hold other regular meetings during</w:t>
      </w:r>
      <w:r>
        <w:t xml:space="preserve"> each year as deemed necessary.  The time and place of such meetings to be fixed by the President and notice thereof given by the President as deemed necessary.  The Annual Business Meeting will be held in </w:t>
      </w:r>
      <w:r w:rsidR="00C82F18" w:rsidRPr="00397756">
        <w:t>May or June</w:t>
      </w:r>
      <w:r w:rsidR="00C82F18">
        <w:t xml:space="preserve"> </w:t>
      </w:r>
      <w:r>
        <w:t>each year.</w:t>
      </w:r>
    </w:p>
    <w:p w14:paraId="558D5BF5" w14:textId="45F904C9" w:rsidR="00FD784E" w:rsidRDefault="00FD784E" w:rsidP="00D24070">
      <w:pPr>
        <w:spacing w:after="120"/>
      </w:pPr>
      <w:r w:rsidRPr="00D5751B">
        <w:rPr>
          <w:b/>
        </w:rPr>
        <w:t>Section 2.</w:t>
      </w:r>
      <w:r>
        <w:t xml:space="preserve">  A majority of the Trustees in office shall constitute a </w:t>
      </w:r>
      <w:r w:rsidRPr="00D5751B">
        <w:rPr>
          <w:b/>
        </w:rPr>
        <w:t>quorum</w:t>
      </w:r>
      <w:r>
        <w:t xml:space="preserve"> and the action of a majority of those present shall be binding upon the Corporation.</w:t>
      </w:r>
    </w:p>
    <w:p w14:paraId="7D396F54" w14:textId="6984DF5F" w:rsidR="00FD784E" w:rsidRPr="00704880" w:rsidRDefault="00704880" w:rsidP="00D24070">
      <w:pPr>
        <w:spacing w:after="120"/>
        <w:rPr>
          <w:b/>
          <w:sz w:val="28"/>
          <w:szCs w:val="28"/>
        </w:rPr>
      </w:pPr>
      <w:r w:rsidRPr="00704880">
        <w:rPr>
          <w:b/>
          <w:sz w:val="28"/>
          <w:szCs w:val="28"/>
        </w:rPr>
        <w:t>Article VIII.  Committees</w:t>
      </w:r>
    </w:p>
    <w:p w14:paraId="75C9BB2F" w14:textId="5290FD73" w:rsidR="00704880" w:rsidRDefault="00704880" w:rsidP="00D24070">
      <w:pPr>
        <w:spacing w:after="120"/>
      </w:pPr>
      <w:r w:rsidRPr="00704880">
        <w:rPr>
          <w:b/>
        </w:rPr>
        <w:t>Section 1.  Standing Committees.</w:t>
      </w:r>
      <w:r>
        <w:t xml:space="preserve">  </w:t>
      </w:r>
    </w:p>
    <w:p w14:paraId="1B857276" w14:textId="571EF8C7" w:rsidR="00704880" w:rsidRDefault="00704880" w:rsidP="00D24070">
      <w:pPr>
        <w:spacing w:after="120"/>
      </w:pPr>
      <w:r>
        <w:t>The following Committees shall be deemed Standing Committees:</w:t>
      </w:r>
    </w:p>
    <w:p w14:paraId="3909D89F" w14:textId="7B346ECF" w:rsidR="00704880" w:rsidRDefault="00704880" w:rsidP="00704880">
      <w:pPr>
        <w:pStyle w:val="ListParagraph"/>
        <w:numPr>
          <w:ilvl w:val="0"/>
          <w:numId w:val="9"/>
        </w:numPr>
        <w:spacing w:after="120"/>
      </w:pPr>
      <w:r>
        <w:t>Maintenance committee</w:t>
      </w:r>
    </w:p>
    <w:p w14:paraId="51A9D3F0" w14:textId="030814E6" w:rsidR="00704880" w:rsidRDefault="00704880" w:rsidP="00704880">
      <w:pPr>
        <w:pStyle w:val="ListParagraph"/>
        <w:numPr>
          <w:ilvl w:val="0"/>
          <w:numId w:val="9"/>
        </w:numPr>
        <w:spacing w:after="120"/>
      </w:pPr>
      <w:r>
        <w:t>Curating and cataloging committee</w:t>
      </w:r>
    </w:p>
    <w:p w14:paraId="258BE620" w14:textId="3DD40CEB" w:rsidR="00704880" w:rsidRDefault="00704880" w:rsidP="00704880">
      <w:pPr>
        <w:pStyle w:val="ListParagraph"/>
        <w:numPr>
          <w:ilvl w:val="0"/>
          <w:numId w:val="9"/>
        </w:numPr>
        <w:spacing w:after="120"/>
      </w:pPr>
      <w:r>
        <w:t>Program committee</w:t>
      </w:r>
    </w:p>
    <w:p w14:paraId="681662AA" w14:textId="2C366D99" w:rsidR="00704880" w:rsidRDefault="00704880" w:rsidP="00704880">
      <w:pPr>
        <w:pStyle w:val="ListParagraph"/>
        <w:numPr>
          <w:ilvl w:val="0"/>
          <w:numId w:val="9"/>
        </w:numPr>
        <w:spacing w:after="120"/>
      </w:pPr>
      <w:r>
        <w:t>Membership committee</w:t>
      </w:r>
    </w:p>
    <w:p w14:paraId="0B007934" w14:textId="0D45CB48" w:rsidR="00704880" w:rsidRDefault="00C82F18" w:rsidP="00704880">
      <w:pPr>
        <w:pStyle w:val="ListParagraph"/>
        <w:numPr>
          <w:ilvl w:val="0"/>
          <w:numId w:val="9"/>
        </w:numPr>
        <w:spacing w:after="120"/>
      </w:pPr>
      <w:r w:rsidRPr="00C82F18">
        <w:rPr>
          <w:b/>
        </w:rPr>
        <w:t>?</w:t>
      </w:r>
      <w:r>
        <w:t xml:space="preserve">  </w:t>
      </w:r>
      <w:r w:rsidR="00704880">
        <w:t>Nominating committee</w:t>
      </w:r>
    </w:p>
    <w:p w14:paraId="0D92891B" w14:textId="10F0B0F2" w:rsidR="00704880" w:rsidRDefault="00704880" w:rsidP="00704880">
      <w:pPr>
        <w:spacing w:after="120"/>
      </w:pPr>
      <w:r>
        <w:t xml:space="preserve">The Board of Trustees shall appoint the </w:t>
      </w:r>
      <w:r w:rsidRPr="00D5751B">
        <w:rPr>
          <w:b/>
        </w:rPr>
        <w:t>Chairpersons</w:t>
      </w:r>
      <w:r>
        <w:t xml:space="preserve"> for the Standing Committees and shall determine and outline any special functions of these Committees.  Membership in these Committees shall not be limited to Board members only but shall include representation from the general membership of the Corporation.</w:t>
      </w:r>
    </w:p>
    <w:p w14:paraId="7CC0FB52" w14:textId="64578DAD" w:rsidR="00704880" w:rsidRPr="00704880" w:rsidRDefault="00704880" w:rsidP="00704880">
      <w:pPr>
        <w:spacing w:after="120"/>
        <w:rPr>
          <w:b/>
        </w:rPr>
      </w:pPr>
      <w:r w:rsidRPr="00704880">
        <w:rPr>
          <w:b/>
        </w:rPr>
        <w:t>Section 2.  General/Special Committees.</w:t>
      </w:r>
    </w:p>
    <w:p w14:paraId="12766D9B" w14:textId="33BD647B" w:rsidR="00704880" w:rsidRDefault="00704880" w:rsidP="00704880">
      <w:pPr>
        <w:spacing w:after="120"/>
      </w:pPr>
      <w:r>
        <w:t xml:space="preserve">The Board of Trustees shall </w:t>
      </w:r>
      <w:r w:rsidRPr="00D5751B">
        <w:t>appoint Chairpersons</w:t>
      </w:r>
      <w:r>
        <w:t xml:space="preserve"> for any Committees that they shall deem advisable and prescribe their functions and authorities.  The Chairpersons of these Committees shall attend meetings of the Board of Trustees.</w:t>
      </w:r>
    </w:p>
    <w:p w14:paraId="3A719DBE" w14:textId="1C6913AE" w:rsidR="00704880" w:rsidRDefault="00704880" w:rsidP="00704880">
      <w:pPr>
        <w:pStyle w:val="ListParagraph"/>
        <w:numPr>
          <w:ilvl w:val="0"/>
          <w:numId w:val="10"/>
        </w:numPr>
        <w:spacing w:after="120"/>
      </w:pPr>
      <w:r>
        <w:t>Such Committees may include, but are not limited to, By-Laws, Genealogy, Endowments.</w:t>
      </w:r>
    </w:p>
    <w:p w14:paraId="5A3ACA20" w14:textId="2F11DBEC" w:rsidR="00704880" w:rsidRDefault="00704880" w:rsidP="00704880">
      <w:pPr>
        <w:pStyle w:val="ListParagraph"/>
        <w:numPr>
          <w:ilvl w:val="0"/>
          <w:numId w:val="10"/>
        </w:numPr>
        <w:spacing w:after="120"/>
      </w:pPr>
      <w:r>
        <w:t>Membership in these Committees shall not be limited to Board members only, but shall include representation from the general membership of the Corporation.</w:t>
      </w:r>
    </w:p>
    <w:p w14:paraId="1EDD6900" w14:textId="6A4C11C4" w:rsidR="00704880" w:rsidRPr="00704880" w:rsidRDefault="00704880" w:rsidP="00704880">
      <w:pPr>
        <w:spacing w:after="120"/>
        <w:rPr>
          <w:b/>
          <w:sz w:val="28"/>
          <w:szCs w:val="28"/>
        </w:rPr>
      </w:pPr>
      <w:r w:rsidRPr="00704880">
        <w:rPr>
          <w:b/>
          <w:sz w:val="28"/>
          <w:szCs w:val="28"/>
        </w:rPr>
        <w:t>Article IX.  Vacancies</w:t>
      </w:r>
    </w:p>
    <w:p w14:paraId="1193B323" w14:textId="6A31BB10" w:rsidR="00704880" w:rsidRDefault="00704880" w:rsidP="00704880">
      <w:pPr>
        <w:spacing w:after="120"/>
      </w:pPr>
      <w:r w:rsidRPr="00D5751B">
        <w:rPr>
          <w:b/>
        </w:rPr>
        <w:t xml:space="preserve">Section 1. </w:t>
      </w:r>
      <w:r>
        <w:t xml:space="preserve"> In the event that any vacancy shall occur among the </w:t>
      </w:r>
      <w:r w:rsidRPr="00D5751B">
        <w:rPr>
          <w:b/>
        </w:rPr>
        <w:t>Officers or Trustees</w:t>
      </w:r>
      <w:r>
        <w:t xml:space="preserve"> of the Corporation, such vacancy may be filled by the Board of Trustees for the unexpired term at any meeting of the Board of Trustees.</w:t>
      </w:r>
    </w:p>
    <w:p w14:paraId="4E517EBA" w14:textId="53894DBA" w:rsidR="00704880" w:rsidRDefault="00704880" w:rsidP="00704880">
      <w:pPr>
        <w:spacing w:after="120"/>
      </w:pPr>
      <w:r w:rsidRPr="00D5751B">
        <w:rPr>
          <w:b/>
        </w:rPr>
        <w:t>Section 2.</w:t>
      </w:r>
      <w:r>
        <w:t xml:space="preserve">  In the event of the </w:t>
      </w:r>
      <w:r w:rsidRPr="00D5751B">
        <w:rPr>
          <w:b/>
        </w:rPr>
        <w:t>temporary</w:t>
      </w:r>
      <w:r>
        <w:t xml:space="preserve"> </w:t>
      </w:r>
      <w:r w:rsidRPr="00D5751B">
        <w:rPr>
          <w:b/>
        </w:rPr>
        <w:t>absence of the Secretary</w:t>
      </w:r>
      <w:r>
        <w:t xml:space="preserve"> at any meeting of the members of the Board of Trustees, a temporary secretary may be appointed to perform the duties of the Secretary at such meeting.</w:t>
      </w:r>
    </w:p>
    <w:p w14:paraId="2D69EBD6" w14:textId="6E687C44" w:rsidR="00704880" w:rsidRPr="00704880" w:rsidRDefault="00704880" w:rsidP="00704880">
      <w:pPr>
        <w:spacing w:after="120"/>
        <w:rPr>
          <w:b/>
          <w:sz w:val="28"/>
          <w:szCs w:val="28"/>
        </w:rPr>
      </w:pPr>
      <w:r w:rsidRPr="00704880">
        <w:rPr>
          <w:b/>
          <w:sz w:val="28"/>
          <w:szCs w:val="28"/>
        </w:rPr>
        <w:t>Article X.  Amendments</w:t>
      </w:r>
    </w:p>
    <w:p w14:paraId="5577C25E" w14:textId="005EF045" w:rsidR="00704880" w:rsidRDefault="00704880" w:rsidP="00704880">
      <w:pPr>
        <w:spacing w:after="120"/>
      </w:pPr>
      <w:r>
        <w:t>These By-Laws may be amended at any regular or special meeting of the members by vote of the majority of those present, provided that a brief description of the amendment or addition to the By-Laws shall be included in the notice of the meeting at which such amendment is to be voted.</w:t>
      </w:r>
    </w:p>
    <w:p w14:paraId="482403F1" w14:textId="77777777" w:rsidR="00704880" w:rsidRDefault="00704880" w:rsidP="00D24070">
      <w:pPr>
        <w:spacing w:after="120"/>
      </w:pPr>
    </w:p>
    <w:p w14:paraId="35FEB3EA" w14:textId="7963E5E0" w:rsidR="00D24070" w:rsidRDefault="00D24070" w:rsidP="00D24070">
      <w:pPr>
        <w:spacing w:after="120"/>
        <w:jc w:val="right"/>
        <w:rPr>
          <w:sz w:val="20"/>
          <w:szCs w:val="20"/>
        </w:rPr>
      </w:pPr>
      <w:r w:rsidRPr="00D24070">
        <w:rPr>
          <w:sz w:val="20"/>
          <w:szCs w:val="20"/>
        </w:rPr>
        <w:fldChar w:fldCharType="begin"/>
      </w:r>
      <w:r w:rsidRPr="00D24070">
        <w:rPr>
          <w:sz w:val="20"/>
          <w:szCs w:val="20"/>
        </w:rPr>
        <w:instrText xml:space="preserve"> TIME \@ "M/d/yy" </w:instrText>
      </w:r>
      <w:r w:rsidRPr="00D24070">
        <w:rPr>
          <w:sz w:val="20"/>
          <w:szCs w:val="20"/>
        </w:rPr>
        <w:fldChar w:fldCharType="separate"/>
      </w:r>
      <w:r w:rsidR="00540C3E">
        <w:rPr>
          <w:noProof/>
          <w:sz w:val="20"/>
          <w:szCs w:val="20"/>
        </w:rPr>
        <w:t>7/28/23</w:t>
      </w:r>
      <w:r w:rsidRPr="00D24070">
        <w:rPr>
          <w:sz w:val="20"/>
          <w:szCs w:val="20"/>
        </w:rPr>
        <w:fldChar w:fldCharType="end"/>
      </w:r>
    </w:p>
    <w:p w14:paraId="45F26A8F" w14:textId="7FEEC31E" w:rsidR="00CC586F" w:rsidRDefault="00CC586F" w:rsidP="00D24070">
      <w:pPr>
        <w:spacing w:after="120"/>
        <w:jc w:val="right"/>
        <w:rPr>
          <w:sz w:val="20"/>
          <w:szCs w:val="20"/>
        </w:rPr>
      </w:pPr>
    </w:p>
    <w:p w14:paraId="05C04792" w14:textId="631DAEE3" w:rsidR="00CC586F" w:rsidRDefault="00CC586F" w:rsidP="00CC586F">
      <w:pPr>
        <w:spacing w:after="120"/>
        <w:rPr>
          <w:sz w:val="20"/>
          <w:szCs w:val="20"/>
        </w:rPr>
      </w:pPr>
      <w:r w:rsidRPr="00C96FF6">
        <w:rPr>
          <w:b/>
          <w:u w:val="single"/>
        </w:rPr>
        <w:lastRenderedPageBreak/>
        <w:t>Purpose Clause</w:t>
      </w:r>
      <w:r w:rsidRPr="008C7834">
        <w:br/>
      </w:r>
      <w:r w:rsidRPr="008C7834">
        <w:rPr>
          <w:b/>
          <w:bCs/>
        </w:rPr>
        <w:t>Said organization is organized exclusively for charitable, religious, educational, and scientific purposes, including, for such purposes, the making of distributions to organizations that qualify as exempt organizations described under Section 501(c)(3) of the Internal Revenue Code, or corresponding section of any future federal tax code.</w:t>
      </w:r>
      <w:r w:rsidRPr="008C7834">
        <w:rPr>
          <w:b/>
          <w:bCs/>
        </w:rPr>
        <w:br/>
      </w:r>
    </w:p>
    <w:p w14:paraId="4A2D361B" w14:textId="6531E683" w:rsidR="00CC586F" w:rsidRDefault="00CC586F" w:rsidP="00CC586F">
      <w:pPr>
        <w:rPr>
          <w:b/>
          <w:bCs/>
        </w:rPr>
      </w:pPr>
      <w:r w:rsidRPr="00C96FF6">
        <w:rPr>
          <w:b/>
          <w:bCs/>
          <w:u w:val="single"/>
        </w:rPr>
        <w:t>Dissolution Clause</w:t>
      </w:r>
      <w:r w:rsidRPr="008C7834">
        <w:rPr>
          <w:b/>
          <w:bCs/>
        </w:rPr>
        <w:br/>
        <w:t>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of such purposes.</w:t>
      </w:r>
    </w:p>
    <w:p w14:paraId="7102C6B9" w14:textId="77777777" w:rsidR="00874734" w:rsidRDefault="00874734" w:rsidP="00874734">
      <w:pPr>
        <w:rPr>
          <w:b/>
          <w:bCs/>
        </w:rPr>
      </w:pPr>
    </w:p>
    <w:p w14:paraId="4665253A" w14:textId="3E5CFBDD" w:rsidR="00874734" w:rsidRDefault="00874734" w:rsidP="00874734">
      <w:pPr>
        <w:rPr>
          <w:b/>
          <w:bCs/>
        </w:rPr>
      </w:pPr>
      <w:r>
        <w:rPr>
          <w:b/>
          <w:bCs/>
        </w:rPr>
        <w:t xml:space="preserve">Clauses added June 21, 2019 at Annual Meeting to meet requirements of IRC </w:t>
      </w:r>
      <w:bookmarkStart w:id="0" w:name="_GoBack"/>
      <w:bookmarkEnd w:id="0"/>
      <w:r w:rsidR="00764BB7">
        <w:rPr>
          <w:b/>
          <w:bCs/>
        </w:rPr>
        <w:t>Section 501</w:t>
      </w:r>
      <w:r>
        <w:rPr>
          <w:b/>
          <w:bCs/>
        </w:rPr>
        <w:t>(c)(3)</w:t>
      </w:r>
    </w:p>
    <w:p w14:paraId="04CB2CF6" w14:textId="77777777" w:rsidR="00CC586F" w:rsidRPr="00D24070" w:rsidRDefault="00CC586F" w:rsidP="00CC586F">
      <w:pPr>
        <w:spacing w:after="120"/>
        <w:rPr>
          <w:sz w:val="20"/>
          <w:szCs w:val="20"/>
        </w:rPr>
      </w:pPr>
    </w:p>
    <w:sectPr w:rsidR="00CC586F" w:rsidRPr="00D24070" w:rsidSect="00D24070">
      <w:footerReference w:type="even" r:id="rId7"/>
      <w:foot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EA16C" w14:textId="77777777" w:rsidR="007C79AC" w:rsidRDefault="007C79AC" w:rsidP="003D3B01">
      <w:r>
        <w:separator/>
      </w:r>
    </w:p>
  </w:endnote>
  <w:endnote w:type="continuationSeparator" w:id="0">
    <w:p w14:paraId="5265525E" w14:textId="77777777" w:rsidR="007C79AC" w:rsidRDefault="007C79AC" w:rsidP="003D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33C0" w14:textId="77777777" w:rsidR="00165B8A" w:rsidRDefault="00165B8A" w:rsidP="003D3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B2A68" w14:textId="77777777" w:rsidR="00165B8A" w:rsidRDefault="00165B8A" w:rsidP="003D3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DB" w14:textId="77777777" w:rsidR="00165B8A" w:rsidRDefault="00165B8A" w:rsidP="003D3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59D">
      <w:rPr>
        <w:rStyle w:val="PageNumber"/>
        <w:noProof/>
      </w:rPr>
      <w:t>1</w:t>
    </w:r>
    <w:r>
      <w:rPr>
        <w:rStyle w:val="PageNumber"/>
      </w:rPr>
      <w:fldChar w:fldCharType="end"/>
    </w:r>
  </w:p>
  <w:p w14:paraId="22F3EEE4" w14:textId="77777777" w:rsidR="00165B8A" w:rsidRDefault="00165B8A" w:rsidP="003D3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60DC" w14:textId="77777777" w:rsidR="007C79AC" w:rsidRDefault="007C79AC" w:rsidP="003D3B01">
      <w:r>
        <w:separator/>
      </w:r>
    </w:p>
  </w:footnote>
  <w:footnote w:type="continuationSeparator" w:id="0">
    <w:p w14:paraId="231DF2EE" w14:textId="77777777" w:rsidR="007C79AC" w:rsidRDefault="007C79AC" w:rsidP="003D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6D8"/>
    <w:multiLevelType w:val="hybridMultilevel"/>
    <w:tmpl w:val="AE26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5B57"/>
    <w:multiLevelType w:val="multilevel"/>
    <w:tmpl w:val="89727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E2924"/>
    <w:multiLevelType w:val="hybridMultilevel"/>
    <w:tmpl w:val="0690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55ABC"/>
    <w:multiLevelType w:val="hybridMultilevel"/>
    <w:tmpl w:val="32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21A79"/>
    <w:multiLevelType w:val="multilevel"/>
    <w:tmpl w:val="06901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C71BAA"/>
    <w:multiLevelType w:val="hybridMultilevel"/>
    <w:tmpl w:val="2458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42A6B"/>
    <w:multiLevelType w:val="multilevel"/>
    <w:tmpl w:val="274850F2"/>
    <w:lvl w:ilvl="0">
      <w:start w:val="1"/>
      <w:numFmt w:val="decimal"/>
      <w:lvlText w:val="%1."/>
      <w:lvlJc w:val="left"/>
      <w:pPr>
        <w:ind w:left="600" w:hanging="600"/>
      </w:pPr>
      <w:rPr>
        <w:rFonts w:hint="default"/>
      </w:rPr>
    </w:lvl>
    <w:lvl w:ilvl="1">
      <w:start w:val="1"/>
      <w:numFmt w:val="lowerLetter"/>
      <w:lvlText w:val="%2."/>
      <w:lvlJc w:val="left"/>
      <w:pPr>
        <w:ind w:left="1224" w:hanging="576"/>
      </w:pPr>
      <w:rPr>
        <w:rFonts w:hint="default"/>
      </w:rPr>
    </w:lvl>
    <w:lvl w:ilvl="2">
      <w:start w:val="1"/>
      <w:numFmt w:val="lowerRoman"/>
      <w:lvlText w:val="%3)"/>
      <w:lvlJc w:val="left"/>
      <w:pPr>
        <w:ind w:left="1320" w:hanging="360"/>
      </w:pPr>
      <w:rPr>
        <w:rFonts w:hint="default"/>
      </w:rPr>
    </w:lvl>
    <w:lvl w:ilvl="3">
      <w:start w:val="1"/>
      <w:numFmt w:val="decimal"/>
      <w:lvlText w:val="(%4)"/>
      <w:lvlJc w:val="left"/>
      <w:pPr>
        <w:ind w:left="1680" w:hanging="360"/>
      </w:pPr>
      <w:rPr>
        <w:rFonts w:hint="default"/>
      </w:rPr>
    </w:lvl>
    <w:lvl w:ilvl="4">
      <w:start w:val="1"/>
      <w:numFmt w:val="lowerLetter"/>
      <w:lvlText w:val="(%5)"/>
      <w:lvlJc w:val="left"/>
      <w:pPr>
        <w:ind w:left="2040" w:hanging="360"/>
      </w:pPr>
      <w:rPr>
        <w:rFonts w:hint="default"/>
      </w:rPr>
    </w:lvl>
    <w:lvl w:ilvl="5">
      <w:start w:val="1"/>
      <w:numFmt w:val="lowerRoman"/>
      <w:lvlText w:val="(%6)"/>
      <w:lvlJc w:val="left"/>
      <w:pPr>
        <w:ind w:left="2400" w:hanging="360"/>
      </w:pPr>
      <w:rPr>
        <w:rFonts w:hint="default"/>
      </w:rPr>
    </w:lvl>
    <w:lvl w:ilvl="6">
      <w:start w:val="1"/>
      <w:numFmt w:val="decimal"/>
      <w:lvlText w:val="%7."/>
      <w:lvlJc w:val="left"/>
      <w:pPr>
        <w:ind w:left="2760" w:hanging="360"/>
      </w:pPr>
      <w:rPr>
        <w:rFonts w:hint="default"/>
      </w:rPr>
    </w:lvl>
    <w:lvl w:ilvl="7">
      <w:start w:val="1"/>
      <w:numFmt w:val="lowerLetter"/>
      <w:lvlText w:val="%8."/>
      <w:lvlJc w:val="left"/>
      <w:pPr>
        <w:ind w:left="3120" w:hanging="360"/>
      </w:pPr>
      <w:rPr>
        <w:rFonts w:hint="default"/>
      </w:rPr>
    </w:lvl>
    <w:lvl w:ilvl="8">
      <w:start w:val="1"/>
      <w:numFmt w:val="lowerRoman"/>
      <w:lvlText w:val="%9."/>
      <w:lvlJc w:val="left"/>
      <w:pPr>
        <w:ind w:left="3480" w:hanging="360"/>
      </w:pPr>
      <w:rPr>
        <w:rFonts w:hint="default"/>
      </w:rPr>
    </w:lvl>
  </w:abstractNum>
  <w:abstractNum w:abstractNumId="7" w15:restartNumberingAfterBreak="0">
    <w:nsid w:val="567F09CD"/>
    <w:multiLevelType w:val="hybridMultilevel"/>
    <w:tmpl w:val="580C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B740F"/>
    <w:multiLevelType w:val="hybridMultilevel"/>
    <w:tmpl w:val="7140407E"/>
    <w:lvl w:ilvl="0" w:tplc="D6A28C2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CC3869"/>
    <w:multiLevelType w:val="hybridMultilevel"/>
    <w:tmpl w:val="8972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7"/>
  </w:num>
  <w:num w:numId="6">
    <w:abstractNumId w:val="2"/>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548"/>
    <w:rsid w:val="00103848"/>
    <w:rsid w:val="00165B8A"/>
    <w:rsid w:val="00197588"/>
    <w:rsid w:val="002F2C11"/>
    <w:rsid w:val="00397756"/>
    <w:rsid w:val="003B0CDF"/>
    <w:rsid w:val="003D3356"/>
    <w:rsid w:val="003D3B01"/>
    <w:rsid w:val="00540C3E"/>
    <w:rsid w:val="00613CF3"/>
    <w:rsid w:val="00704548"/>
    <w:rsid w:val="00704880"/>
    <w:rsid w:val="00705C86"/>
    <w:rsid w:val="00764BB7"/>
    <w:rsid w:val="007A0447"/>
    <w:rsid w:val="007B459D"/>
    <w:rsid w:val="007C79AC"/>
    <w:rsid w:val="00874734"/>
    <w:rsid w:val="00920DE3"/>
    <w:rsid w:val="009D5F15"/>
    <w:rsid w:val="00A40D69"/>
    <w:rsid w:val="00BA0AD5"/>
    <w:rsid w:val="00C21B6C"/>
    <w:rsid w:val="00C757E3"/>
    <w:rsid w:val="00C77059"/>
    <w:rsid w:val="00C82F18"/>
    <w:rsid w:val="00CC586F"/>
    <w:rsid w:val="00D24070"/>
    <w:rsid w:val="00D5751B"/>
    <w:rsid w:val="00E628EB"/>
    <w:rsid w:val="00EE5571"/>
    <w:rsid w:val="00F57353"/>
    <w:rsid w:val="00FD78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27AE0"/>
  <w15:docId w15:val="{F52DE2B6-547D-4700-B4C5-8232DCAA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AD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9D5F15"/>
    <w:pPr>
      <w:tabs>
        <w:tab w:val="left" w:pos="720"/>
        <w:tab w:val="left" w:pos="2880"/>
        <w:tab w:val="left" w:leader="dot" w:pos="7920"/>
      </w:tabs>
    </w:pPr>
    <w:rPr>
      <w:rFonts w:eastAsia="Times New Roman" w:cs="Times New Roman"/>
    </w:rPr>
  </w:style>
  <w:style w:type="paragraph" w:styleId="ListParagraph">
    <w:name w:val="List Paragraph"/>
    <w:basedOn w:val="Normal"/>
    <w:uiPriority w:val="34"/>
    <w:qFormat/>
    <w:rsid w:val="00613CF3"/>
    <w:pPr>
      <w:ind w:left="720"/>
      <w:contextualSpacing/>
    </w:pPr>
  </w:style>
  <w:style w:type="paragraph" w:styleId="Footer">
    <w:name w:val="footer"/>
    <w:basedOn w:val="Normal"/>
    <w:link w:val="FooterChar"/>
    <w:uiPriority w:val="99"/>
    <w:unhideWhenUsed/>
    <w:rsid w:val="003D3B01"/>
    <w:pPr>
      <w:tabs>
        <w:tab w:val="center" w:pos="4320"/>
        <w:tab w:val="right" w:pos="8640"/>
      </w:tabs>
    </w:pPr>
  </w:style>
  <w:style w:type="character" w:customStyle="1" w:styleId="FooterChar">
    <w:name w:val="Footer Char"/>
    <w:basedOn w:val="DefaultParagraphFont"/>
    <w:link w:val="Footer"/>
    <w:uiPriority w:val="99"/>
    <w:rsid w:val="003D3B01"/>
    <w:rPr>
      <w:rFonts w:ascii="Times New Roman" w:hAnsi="Times New Roman"/>
    </w:rPr>
  </w:style>
  <w:style w:type="character" w:styleId="PageNumber">
    <w:name w:val="page number"/>
    <w:basedOn w:val="DefaultParagraphFont"/>
    <w:uiPriority w:val="99"/>
    <w:semiHidden/>
    <w:unhideWhenUsed/>
    <w:rsid w:val="003D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Sand</dc:creator>
  <cp:keywords/>
  <dc:description/>
  <cp:lastModifiedBy>Polly</cp:lastModifiedBy>
  <cp:revision>14</cp:revision>
  <dcterms:created xsi:type="dcterms:W3CDTF">2014-04-16T15:28:00Z</dcterms:created>
  <dcterms:modified xsi:type="dcterms:W3CDTF">2023-07-28T14:05:00Z</dcterms:modified>
</cp:coreProperties>
</file>